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C3" w:rsidRDefault="00293B0B">
      <w:pPr>
        <w:spacing w:after="31" w:line="259" w:lineRule="auto"/>
        <w:ind w:left="0" w:right="7" w:firstLine="0"/>
        <w:jc w:val="center"/>
      </w:pPr>
      <w:r>
        <w:t xml:space="preserve">Zasady rekrutacji Pracowników </w:t>
      </w:r>
    </w:p>
    <w:p w:rsidR="007B1FC3" w:rsidRDefault="00293B0B">
      <w:pPr>
        <w:spacing w:after="31" w:line="259" w:lineRule="auto"/>
        <w:ind w:left="58" w:right="0" w:firstLine="0"/>
        <w:jc w:val="center"/>
      </w:pPr>
      <w:r>
        <w:t xml:space="preserve"> </w:t>
      </w:r>
    </w:p>
    <w:p w:rsidR="007B1FC3" w:rsidRDefault="00293B0B">
      <w:pPr>
        <w:spacing w:after="31" w:line="259" w:lineRule="auto"/>
        <w:ind w:left="10" w:hanging="10"/>
        <w:jc w:val="center"/>
      </w:pPr>
      <w:r>
        <w:t xml:space="preserve">załącznik nr 1  </w:t>
      </w:r>
    </w:p>
    <w:p w:rsidR="007B1FC3" w:rsidRDefault="00293B0B">
      <w:pPr>
        <w:spacing w:after="31" w:line="259" w:lineRule="auto"/>
        <w:ind w:left="10" w:right="8" w:hanging="10"/>
        <w:jc w:val="center"/>
      </w:pPr>
      <w:r>
        <w:t xml:space="preserve">do Standardów ochrony małoletnich  </w:t>
      </w:r>
    </w:p>
    <w:p w:rsidR="007B1FC3" w:rsidRDefault="00293B0B">
      <w:pPr>
        <w:spacing w:after="31" w:line="259" w:lineRule="auto"/>
        <w:ind w:left="10" w:right="4" w:hanging="10"/>
        <w:jc w:val="center"/>
      </w:pPr>
      <w:r>
        <w:t>obowiązujących w Zborze Kościoła Wolnych Chrześcijan w Oświęcimiu</w:t>
      </w:r>
      <w:bookmarkStart w:id="0" w:name="_GoBack"/>
      <w:bookmarkEnd w:id="0"/>
      <w:r>
        <w:t xml:space="preserve"> </w:t>
      </w:r>
    </w:p>
    <w:p w:rsidR="007B1FC3" w:rsidRDefault="00293B0B">
      <w:pPr>
        <w:spacing w:after="31" w:line="259" w:lineRule="auto"/>
        <w:ind w:left="58" w:right="0" w:firstLine="0"/>
        <w:jc w:val="center"/>
      </w:pPr>
      <w:r>
        <w:t xml:space="preserve"> </w:t>
      </w:r>
    </w:p>
    <w:p w:rsidR="007B1FC3" w:rsidRDefault="00293B0B">
      <w:pPr>
        <w:numPr>
          <w:ilvl w:val="0"/>
          <w:numId w:val="1"/>
        </w:numPr>
        <w:ind w:right="-11" w:hanging="394"/>
      </w:pPr>
      <w:r>
        <w:t xml:space="preserve">Pracownikami zaangażowanymi w działalność katechetyczną i duszpasterską adresowaną do osób małoletnich mogą być jedynie członkowie, lub podopieczni Zboru. </w:t>
      </w:r>
    </w:p>
    <w:p w:rsidR="007B1FC3" w:rsidRDefault="00293B0B">
      <w:pPr>
        <w:numPr>
          <w:ilvl w:val="0"/>
          <w:numId w:val="1"/>
        </w:numPr>
        <w:ind w:right="-11" w:hanging="394"/>
      </w:pPr>
      <w:r>
        <w:t>Rada Braterska Zboru może dopuścić do pracy z dziećmi członków innych Zborów wyznających zasady wiar</w:t>
      </w:r>
      <w:r>
        <w:t xml:space="preserve">y, jakie obowiązują w Kościele Wolnych Chrześcijan na podstawie rekomendacji właściwej władzy kościelnej. </w:t>
      </w:r>
    </w:p>
    <w:p w:rsidR="007B1FC3" w:rsidRDefault="00293B0B">
      <w:pPr>
        <w:numPr>
          <w:ilvl w:val="0"/>
          <w:numId w:val="1"/>
        </w:numPr>
        <w:ind w:right="-11" w:hanging="394"/>
      </w:pPr>
      <w:r>
        <w:t xml:space="preserve">Rada Braterska Zboru dokonuje oceny kwalifikacji kandydata i podejmuje decyzję o dopuszczeniu go do pracy z dziećmi. </w:t>
      </w:r>
    </w:p>
    <w:p w:rsidR="007B1FC3" w:rsidRDefault="00293B0B">
      <w:pPr>
        <w:numPr>
          <w:ilvl w:val="0"/>
          <w:numId w:val="1"/>
        </w:numPr>
        <w:ind w:right="-11" w:hanging="394"/>
      </w:pPr>
      <w:r>
        <w:t xml:space="preserve">Przed dopuszczeniem Pracownika </w:t>
      </w:r>
      <w:r>
        <w:t>do pracy z dziećmi Rada Braterska Zboru jest zobowiązana sprawdzić kandydata w Rejestrze Sprawców Przestępstw na Tle Seksualnym (rejestr z dostępem ograniczonym oraz Rejestr osób w stosunku do których Państwowa Komisja do spraw przeciwdziałania wykorzystan</w:t>
      </w:r>
      <w:r>
        <w:t xml:space="preserve">iu seksualnemu małoletnich poniżej lat 15 wydała postanowienie o wpisie w Rejestrze). Rejestr dostępny jest na stronie rps.ms.gov.pl. By móc uzyskać informacje z rejestru z dostępem ograniczonym, konieczne jest uprzednie założenie profilu Zboru. </w:t>
      </w:r>
    </w:p>
    <w:p w:rsidR="007B1FC3" w:rsidRDefault="00293B0B">
      <w:pPr>
        <w:numPr>
          <w:ilvl w:val="0"/>
          <w:numId w:val="1"/>
        </w:numPr>
        <w:ind w:right="-11" w:hanging="394"/>
      </w:pPr>
      <w:r>
        <w:t xml:space="preserve">Wydruk z </w:t>
      </w:r>
      <w:r>
        <w:t xml:space="preserve">Rejestru należy przechowywać w aktach osobowych pracownika, duchownego lub analogicznej dokumentacji dotyczącej wolontariusza/osoby zatrudnionej w oparciu o umowę cywilnoprawną.  </w:t>
      </w:r>
    </w:p>
    <w:p w:rsidR="007B1FC3" w:rsidRDefault="00293B0B">
      <w:pPr>
        <w:numPr>
          <w:ilvl w:val="0"/>
          <w:numId w:val="1"/>
        </w:numPr>
        <w:ind w:right="-11" w:hanging="394"/>
      </w:pPr>
      <w:r>
        <w:t>Kandydat zobowiązany jest przedłożyć informację z Krajowego Rejestru Karnego</w:t>
      </w:r>
      <w:r>
        <w:t xml:space="preserve"> o niekaralności w zakresie przestępstw określonych w rozdziale XIX i XXV Kodeksu karnego, w art. 189a i art. 207 Kodeksu karnego oraz w ustawie z dnia 29 lipca 2005 r. o przeciwdziałaniu narkomanii (Dz. U. z 2023 r. poz. 172 oraz z 2022 r. poz. 2600), lub</w:t>
      </w:r>
      <w:r>
        <w:t xml:space="preserve"> za odpowiadające tym przestępstwom czyny zabronione określone w przepisach prawa obcego.  </w:t>
      </w:r>
    </w:p>
    <w:p w:rsidR="007B1FC3" w:rsidRDefault="00293B0B">
      <w:pPr>
        <w:numPr>
          <w:ilvl w:val="0"/>
          <w:numId w:val="1"/>
        </w:numPr>
        <w:ind w:right="-11" w:hanging="394"/>
      </w:pPr>
      <w:r>
        <w:t>Jeżeli kandydat posiada obywatelstwo inne niż polskie wówczas powinien przedłożyć  również informację z rejestru karnego państwa obywatelstwa uzyskiwaną do celów dz</w:t>
      </w:r>
      <w:r>
        <w:t xml:space="preserve">iałalności zawodowej lub </w:t>
      </w:r>
      <w:proofErr w:type="spellStart"/>
      <w:r>
        <w:t>wolontariackiej</w:t>
      </w:r>
      <w:proofErr w:type="spellEnd"/>
      <w:r>
        <w:t xml:space="preserve"> związanej z kontaktami z dziećmi, bądź informację z rejestru karnego, jeżeli prawo tego państwa nie przewiduje wydawania informacji dla w/w celów. </w:t>
      </w:r>
    </w:p>
    <w:p w:rsidR="007B1FC3" w:rsidRDefault="00293B0B">
      <w:pPr>
        <w:numPr>
          <w:ilvl w:val="0"/>
          <w:numId w:val="1"/>
        </w:numPr>
        <w:ind w:right="-11" w:hanging="394"/>
      </w:pPr>
      <w:r>
        <w:t xml:space="preserve">Kandydat składa oświadczenie o państwie/ach zamieszkiwania w ciągu </w:t>
      </w:r>
      <w:r>
        <w:t xml:space="preserve">ostatnich 20 lat, innych niż Rzeczypospolita Polska i państwo obywatelstwa, złożone pod rygorem odpowiedzialności karnej (wzór nr 1). </w:t>
      </w:r>
    </w:p>
    <w:p w:rsidR="007B1FC3" w:rsidRDefault="00293B0B">
      <w:pPr>
        <w:numPr>
          <w:ilvl w:val="0"/>
          <w:numId w:val="1"/>
        </w:numPr>
        <w:spacing w:after="35"/>
        <w:ind w:right="-11" w:hanging="394"/>
      </w:pPr>
      <w:r>
        <w:t>Jeżeli prawo państwa, z którego ma być przedłożona informacja o niekaralności nie przewiduje wydawania takiej informacji lub nie prowadzi rejestru karnego, wówczas kandydat składa pod rygorem odpowiedzialności karnej oświadczenie o tym fakcie wraz z oświad</w:t>
      </w:r>
      <w:r>
        <w:t xml:space="preserve">czeniem, że nie był prawomocnie skazany w tym państwie za czyny zabronione odpowiadające przestępstwom określonym w rozdziale XIX i XXV Kodeksu karnego, w art. 189a i art. 207 Kodeksu karnego oraz w ustawie z dnia 29 lipca 2005 r. </w:t>
      </w:r>
    </w:p>
    <w:p w:rsidR="007B1FC3" w:rsidRDefault="00293B0B">
      <w:pPr>
        <w:tabs>
          <w:tab w:val="center" w:pos="4818"/>
        </w:tabs>
        <w:spacing w:after="17" w:line="259" w:lineRule="auto"/>
        <w:ind w:left="-15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>Strona 8 z 13</w:t>
      </w:r>
      <w:r>
        <w:rPr>
          <w:sz w:val="20"/>
        </w:rPr>
        <w:t xml:space="preserve"> </w:t>
      </w:r>
    </w:p>
    <w:p w:rsidR="007B1FC3" w:rsidRDefault="00293B0B">
      <w:pPr>
        <w:ind w:left="394" w:right="-11" w:firstLine="0"/>
      </w:pPr>
      <w:r>
        <w:t>o przec</w:t>
      </w:r>
      <w:r>
        <w:t>iwdziałaniu narkomanii oraz nie wydano wobec niej innego orzeczenia, w którym stwierdzono, iż dopuściła się takich czynów zabronionych, oraz że nie ma obowiązku wynikającego z orzeczenia sądu, innego uprawnionego organu lub ustawy, stosowania się do zakazu</w:t>
      </w:r>
      <w:r>
        <w:t xml:space="preserve"> zajmowania wszelkich lub określonych stanowisk, wykonywania wszelkich lub </w:t>
      </w:r>
      <w:r>
        <w:lastRenderedPageBreak/>
        <w:t>określonych zawodów albo działalności, związanych z wychowaniem, edukacją, wypoczynkiem, leczeniem, świadczeniem porad psychologicznych, rozwojem duchowym, uprawianiem sportu lub re</w:t>
      </w:r>
      <w:r>
        <w:t xml:space="preserve">alizacją innych zainteresowań przez małoletnich, lub z opieką nad nimi (wzór nr 2). </w:t>
      </w:r>
    </w:p>
    <w:p w:rsidR="007B1FC3" w:rsidRDefault="00293B0B">
      <w:pPr>
        <w:numPr>
          <w:ilvl w:val="0"/>
          <w:numId w:val="1"/>
        </w:numPr>
        <w:ind w:right="-11" w:hanging="394"/>
      </w:pPr>
      <w:r>
        <w:t>Pod oświadczeniami składanymi pod rygorem odpowiedzialności karnej składa się oświadczenie o następującej treści: Jestem świadomy/a odpowiedzialności karnej za złożenie fa</w:t>
      </w:r>
      <w:r>
        <w:t xml:space="preserve">łszywego oświadczenia. Oświadczenie to zastępuje pouczenie organu o odpowiedzialności karnej za złożenie fałszywego oświadczenia.  </w:t>
      </w:r>
    </w:p>
    <w:p w:rsidR="007B1FC3" w:rsidRDefault="00293B0B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7B1FC3" w:rsidRDefault="00293B0B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7B1FC3" w:rsidRDefault="00293B0B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7B1FC3" w:rsidRDefault="00293B0B">
      <w:pPr>
        <w:spacing w:after="9339" w:line="259" w:lineRule="auto"/>
        <w:ind w:left="0" w:right="0" w:firstLine="0"/>
        <w:jc w:val="left"/>
      </w:pPr>
      <w:r>
        <w:t xml:space="preserve"> </w:t>
      </w:r>
    </w:p>
    <w:p w:rsidR="007B1FC3" w:rsidRDefault="00293B0B">
      <w:pPr>
        <w:tabs>
          <w:tab w:val="center" w:pos="4818"/>
        </w:tabs>
        <w:spacing w:after="17" w:line="259" w:lineRule="auto"/>
        <w:ind w:left="-15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>Strona 9 z 13</w:t>
      </w:r>
      <w:r>
        <w:rPr>
          <w:sz w:val="20"/>
        </w:rPr>
        <w:t xml:space="preserve"> </w:t>
      </w:r>
    </w:p>
    <w:sectPr w:rsidR="007B1FC3">
      <w:pgSz w:w="11906" w:h="16838"/>
      <w:pgMar w:top="1184" w:right="1136" w:bottom="84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B3DCF"/>
    <w:multiLevelType w:val="hybridMultilevel"/>
    <w:tmpl w:val="C778FE72"/>
    <w:lvl w:ilvl="0" w:tplc="139C8F80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C81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30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E86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C5E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E5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ED5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EE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E40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C3"/>
    <w:rsid w:val="00293B0B"/>
    <w:rsid w:val="007B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E943E"/>
  <w15:docId w15:val="{BE16CCC0-88C8-452E-8584-DA7FF5CA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86" w:lineRule="auto"/>
      <w:ind w:left="404" w:right="9" w:hanging="40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3266</Characters>
  <Application>Microsoft Office Word</Application>
  <DocSecurity>0</DocSecurity>
  <Lines>57</Lines>
  <Paragraphs>19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Standardy ochrony maBoletnich 13 sierpnia 2024 DO WYSAANIA DO ZBORÓW KWCh</dc:title>
  <dc:subject/>
  <dc:creator>Admin</dc:creator>
  <cp:keywords/>
  <cp:lastModifiedBy>Admin</cp:lastModifiedBy>
  <cp:revision>2</cp:revision>
  <dcterms:created xsi:type="dcterms:W3CDTF">2025-08-25T18:31:00Z</dcterms:created>
  <dcterms:modified xsi:type="dcterms:W3CDTF">2025-08-25T18:31:00Z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9d4034b9-2422-402c-8330-a8f6233b0799</vt:lpwstr>
  </property>
</Properties>
</file>